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3D8A93">
      <w:pPr>
        <w:spacing w:line="340" w:lineRule="exact"/>
        <w:contextualSpacing/>
        <w:jc w:val="center"/>
        <w:rPr>
          <w:rFonts w:asciiTheme="minorEastAsia" w:hAnsiTheme="minorEastAsia" w:eastAsiaTheme="minorEastAsia"/>
          <w:sz w:val="36"/>
          <w:szCs w:val="36"/>
        </w:rPr>
      </w:pPr>
    </w:p>
    <w:p w14:paraId="3ED98827">
      <w:pPr>
        <w:spacing w:line="600" w:lineRule="exact"/>
        <w:contextualSpacing/>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委 托 科 技 成 果 评 价</w:t>
      </w:r>
    </w:p>
    <w:p w14:paraId="68D96853">
      <w:pPr>
        <w:spacing w:line="600" w:lineRule="exact"/>
        <w:contextualSpacing/>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合 作 协 议</w:t>
      </w:r>
    </w:p>
    <w:p w14:paraId="3E349D33">
      <w:pPr>
        <w:spacing w:line="380" w:lineRule="exact"/>
        <w:contextualSpacing/>
        <w:jc w:val="center"/>
        <w:rPr>
          <w:rFonts w:asciiTheme="minorEastAsia" w:hAnsiTheme="minorEastAsia" w:eastAsiaTheme="minorEastAsia"/>
          <w:b/>
          <w:sz w:val="36"/>
          <w:szCs w:val="36"/>
        </w:rPr>
      </w:pPr>
    </w:p>
    <w:p w14:paraId="014FBAF8">
      <w:pPr>
        <w:keepNext w:val="0"/>
        <w:keepLines w:val="0"/>
        <w:pageBreakBefore w:val="0"/>
        <w:widowControl/>
        <w:kinsoku/>
        <w:wordWrap/>
        <w:overflowPunct/>
        <w:topLinePunct w:val="0"/>
        <w:autoSpaceDE/>
        <w:autoSpaceDN/>
        <w:bidi w:val="0"/>
        <w:adjustRightInd w:val="0"/>
        <w:snapToGrid w:val="0"/>
        <w:spacing w:after="0" w:line="360" w:lineRule="auto"/>
        <w:contextualSpacing/>
        <w:textAlignment w:val="auto"/>
        <w:rPr>
          <w:rFonts w:hint="eastAsia" w:ascii="仿宋_GB2312" w:hAnsi="仿宋_GB2312" w:eastAsia="仿宋_GB2312" w:cs="仿宋_GB2312"/>
          <w:b w:val="0"/>
          <w:bCs/>
          <w:sz w:val="32"/>
          <w:szCs w:val="32"/>
        </w:rPr>
      </w:pPr>
      <w:r>
        <w:rPr>
          <w:rFonts w:hint="eastAsia" w:ascii="黑体" w:hAnsi="黑体" w:eastAsia="黑体" w:cs="黑体"/>
          <w:b w:val="0"/>
          <w:bCs/>
          <w:sz w:val="32"/>
          <w:szCs w:val="32"/>
        </w:rPr>
        <w:t xml:space="preserve">甲 方： </w:t>
      </w:r>
      <w:r>
        <w:rPr>
          <w:rFonts w:hint="eastAsia" w:ascii="仿宋_GB2312" w:hAnsi="仿宋_GB2312" w:eastAsia="仿宋_GB2312" w:cs="仿宋_GB2312"/>
          <w:b w:val="0"/>
          <w:bCs/>
          <w:sz w:val="32"/>
          <w:szCs w:val="32"/>
        </w:rPr>
        <w:t xml:space="preserve">                             </w:t>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rPr>
        <w:t>（委托方）</w:t>
      </w:r>
    </w:p>
    <w:p w14:paraId="5FB581EA">
      <w:pPr>
        <w:keepNext w:val="0"/>
        <w:keepLines w:val="0"/>
        <w:pageBreakBefore w:val="0"/>
        <w:widowControl/>
        <w:kinsoku/>
        <w:wordWrap/>
        <w:overflowPunct/>
        <w:topLinePunct w:val="0"/>
        <w:autoSpaceDE/>
        <w:autoSpaceDN/>
        <w:bidi w:val="0"/>
        <w:adjustRightInd w:val="0"/>
        <w:snapToGrid w:val="0"/>
        <w:spacing w:after="0" w:line="360" w:lineRule="auto"/>
        <w:contextualSpacing/>
        <w:textAlignment w:val="auto"/>
        <w:rPr>
          <w:rFonts w:hint="eastAsia" w:ascii="仿宋_GB2312" w:hAnsi="仿宋_GB2312" w:eastAsia="仿宋_GB2312" w:cs="仿宋_GB2312"/>
          <w:b w:val="0"/>
          <w:bCs/>
          <w:sz w:val="32"/>
          <w:szCs w:val="32"/>
        </w:rPr>
      </w:pPr>
      <w:r>
        <w:rPr>
          <w:rFonts w:hint="eastAsia" w:ascii="黑体" w:hAnsi="黑体" w:eastAsia="黑体" w:cs="黑体"/>
          <w:b w:val="0"/>
          <w:bCs/>
          <w:sz w:val="32"/>
          <w:szCs w:val="32"/>
        </w:rPr>
        <w:t>乙 方</w:t>
      </w:r>
      <w:r>
        <w:rPr>
          <w:rFonts w:hint="eastAsia" w:ascii="黑体" w:hAnsi="黑体" w:eastAsia="黑体" w:cs="黑体"/>
          <w:b w:val="0"/>
          <w:bCs/>
          <w:sz w:val="32"/>
          <w:szCs w:val="32"/>
          <w:lang w:eastAsia="zh-CN"/>
        </w:rPr>
        <w:t>：</w:t>
      </w:r>
      <w:r>
        <w:rPr>
          <w:rFonts w:hint="eastAsia" w:ascii="仿宋_GB2312" w:hAnsi="仿宋_GB2312" w:eastAsia="仿宋_GB2312" w:cs="仿宋_GB2312"/>
          <w:b w:val="0"/>
          <w:bCs/>
          <w:sz w:val="32"/>
          <w:szCs w:val="32"/>
          <w:lang w:val="en-US" w:eastAsia="zh-CN"/>
        </w:rPr>
        <w:t>泰安市泰山创新谷科技运营管理有限公司</w:t>
      </w:r>
      <w:r>
        <w:rPr>
          <w:rFonts w:hint="eastAsia" w:ascii="仿宋_GB2312" w:hAnsi="仿宋_GB2312" w:eastAsia="仿宋_GB2312" w:cs="仿宋_GB2312"/>
          <w:b w:val="0"/>
          <w:bCs/>
          <w:sz w:val="32"/>
          <w:szCs w:val="32"/>
        </w:rPr>
        <w:t>（受托方）</w:t>
      </w:r>
    </w:p>
    <w:p w14:paraId="0ADC7009">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依据依据《中华人民共和国科学技术进步法》、《中华人民共和国促进科技成果转化法》、科技部《科学技术评价办法（试行）》、《科技评估管理暂行办法》</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《科技成果评价试点工作方案》及《科技成果评价试点暂行办法》，经友好协商，在平等、自愿的基础上，就甲方项目进行科技成果评价一事达成如下协议：</w:t>
      </w:r>
    </w:p>
    <w:p w14:paraId="750C67FE">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一、双方共识</w:t>
      </w:r>
    </w:p>
    <w:p w14:paraId="74530504">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1</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根据《科学技术评价办法》的要求，甲方（委托方）、乙方（受托方）是科技成果评价的两个基本要素。</w:t>
      </w:r>
    </w:p>
    <w:p w14:paraId="51FED36A">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仿宋_GB2312" w:hAnsi="仿宋_GB2312" w:eastAsia="仿宋_GB2312" w:cs="仿宋_GB2312"/>
          <w:b w:val="0"/>
          <w:bCs/>
          <w:color w:val="000000" w:themeColor="text1"/>
          <w:sz w:val="32"/>
          <w:szCs w:val="32"/>
        </w:rPr>
      </w:pPr>
      <w:r>
        <w:rPr>
          <w:rFonts w:hint="eastAsia" w:ascii="仿宋_GB2312" w:hAnsi="仿宋_GB2312" w:eastAsia="仿宋_GB2312" w:cs="仿宋_GB2312"/>
          <w:b w:val="0"/>
          <w:bCs/>
          <w:sz w:val="32"/>
          <w:szCs w:val="32"/>
        </w:rPr>
        <w:t>2</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乙方（受托方）根据甲方的《科技成果评价申请表》、《被评价项目资料》，由乙方邀请并组织专家对其技术成果进行客观、公正的科技成果评价，</w:t>
      </w:r>
      <w:r>
        <w:rPr>
          <w:rFonts w:hint="eastAsia" w:ascii="仿宋_GB2312" w:hAnsi="仿宋_GB2312" w:eastAsia="仿宋_GB2312" w:cs="仿宋_GB2312"/>
          <w:b w:val="0"/>
          <w:bCs/>
          <w:color w:val="000000" w:themeColor="text1"/>
          <w:sz w:val="32"/>
          <w:szCs w:val="32"/>
        </w:rPr>
        <w:t>并出具</w:t>
      </w:r>
      <w:r>
        <w:rPr>
          <w:rFonts w:hint="eastAsia" w:ascii="仿宋_GB2312" w:hAnsi="仿宋_GB2312" w:eastAsia="仿宋_GB2312" w:cs="仿宋_GB2312"/>
          <w:b w:val="0"/>
          <w:bCs/>
          <w:sz w:val="32"/>
          <w:szCs w:val="32"/>
        </w:rPr>
        <w:t>《科学技术成果评价报告》</w:t>
      </w:r>
      <w:r>
        <w:rPr>
          <w:rFonts w:hint="eastAsia" w:ascii="仿宋_GB2312" w:hAnsi="仿宋_GB2312" w:eastAsia="仿宋_GB2312" w:cs="仿宋_GB2312"/>
          <w:b w:val="0"/>
          <w:bCs/>
          <w:color w:val="000000" w:themeColor="text1"/>
          <w:sz w:val="32"/>
          <w:szCs w:val="32"/>
        </w:rPr>
        <w:t>。</w:t>
      </w:r>
    </w:p>
    <w:p w14:paraId="297CF2B8">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3</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成果评价期自甲方将评价费全部汇入乙方指定账号和甲方按有关规定提供符合评价要求的全部资料后开始计算。</w:t>
      </w:r>
    </w:p>
    <w:p w14:paraId="0FB81BF0">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4</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成果评价会议在甲方提供材料齐全，并把费用汇入乙方帐号</w:t>
      </w:r>
      <w:r>
        <w:rPr>
          <w:rFonts w:hint="eastAsia" w:ascii="仿宋_GB2312" w:hAnsi="仿宋_GB2312" w:eastAsia="仿宋_GB2312" w:cs="仿宋_GB2312"/>
          <w:b w:val="0"/>
          <w:bCs/>
          <w:sz w:val="32"/>
          <w:szCs w:val="32"/>
          <w:u w:val="none"/>
          <w:lang w:val="en-US" w:eastAsia="zh-CN"/>
        </w:rPr>
        <w:t>后</w:t>
      </w:r>
      <w:r>
        <w:rPr>
          <w:rFonts w:hint="eastAsia" w:ascii="仿宋_GB2312" w:hAnsi="仿宋_GB2312" w:eastAsia="仿宋_GB2312" w:cs="仿宋_GB2312"/>
          <w:b w:val="0"/>
          <w:bCs/>
          <w:sz w:val="32"/>
          <w:szCs w:val="32"/>
          <w:lang w:val="en-US" w:eastAsia="zh-CN"/>
        </w:rPr>
        <w:t>确定评价日期</w:t>
      </w:r>
      <w:r>
        <w:rPr>
          <w:rFonts w:hint="eastAsia" w:ascii="仿宋_GB2312" w:hAnsi="仿宋_GB2312" w:eastAsia="仿宋_GB2312" w:cs="仿宋_GB2312"/>
          <w:b w:val="0"/>
          <w:bCs/>
          <w:sz w:val="32"/>
          <w:szCs w:val="32"/>
        </w:rPr>
        <w:t>。</w:t>
      </w:r>
    </w:p>
    <w:p w14:paraId="7F058895">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二、评价项目确认</w:t>
      </w:r>
    </w:p>
    <w:p w14:paraId="01B82009">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仿宋_GB2312" w:hAnsi="仿宋_GB2312" w:eastAsia="仿宋_GB2312" w:cs="仿宋_GB2312"/>
          <w:b w:val="0"/>
          <w:bCs/>
          <w:sz w:val="32"/>
          <w:szCs w:val="32"/>
          <w:u w:val="single"/>
          <w:lang w:val="en-US" w:eastAsia="zh-CN"/>
        </w:rPr>
      </w:pPr>
      <w:r>
        <w:rPr>
          <w:rFonts w:hint="eastAsia" w:ascii="仿宋_GB2312" w:hAnsi="仿宋_GB2312" w:eastAsia="仿宋_GB2312" w:cs="仿宋_GB2312"/>
          <w:b w:val="0"/>
          <w:bCs/>
          <w:sz w:val="32"/>
          <w:szCs w:val="32"/>
        </w:rPr>
        <w:t>项目名称：</w:t>
      </w:r>
      <w:r>
        <w:rPr>
          <w:rFonts w:hint="eastAsia" w:ascii="仿宋_GB2312" w:hAnsi="仿宋_GB2312" w:eastAsia="仿宋_GB2312" w:cs="仿宋_GB2312"/>
          <w:b w:val="0"/>
          <w:bCs/>
          <w:sz w:val="32"/>
          <w:szCs w:val="32"/>
          <w:u w:val="none"/>
          <w:lang w:val="en-US" w:eastAsia="zh-CN"/>
        </w:rPr>
        <w:t xml:space="preserve"> </w:t>
      </w:r>
    </w:p>
    <w:p w14:paraId="1DB2E90D">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仿宋_GB2312" w:hAnsi="仿宋_GB2312" w:eastAsia="仿宋_GB2312" w:cs="仿宋_GB2312"/>
          <w:b w:val="0"/>
          <w:bCs/>
          <w:sz w:val="32"/>
          <w:szCs w:val="32"/>
          <w:u w:val="single"/>
        </w:rPr>
      </w:pPr>
      <w:r>
        <w:rPr>
          <w:rFonts w:hint="eastAsia" w:ascii="仿宋_GB2312" w:hAnsi="仿宋_GB2312" w:eastAsia="仿宋_GB2312" w:cs="仿宋_GB2312"/>
          <w:b w:val="0"/>
          <w:bCs/>
          <w:sz w:val="32"/>
          <w:szCs w:val="32"/>
        </w:rPr>
        <w:t>项目产权单位（人）：</w:t>
      </w:r>
      <w:r>
        <w:rPr>
          <w:rFonts w:hint="eastAsia" w:ascii="仿宋_GB2312" w:hAnsi="仿宋_GB2312" w:eastAsia="仿宋_GB2312" w:cs="仿宋_GB2312"/>
          <w:b w:val="0"/>
          <w:bCs/>
          <w:sz w:val="32"/>
          <w:szCs w:val="32"/>
          <w:u w:val="single"/>
        </w:rPr>
        <w:t xml:space="preserve">   </w:t>
      </w:r>
    </w:p>
    <w:p w14:paraId="15B82704">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三、甲方权利及义务（委托方）</w:t>
      </w:r>
    </w:p>
    <w:p w14:paraId="7D024D24">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1</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甲方提供成果评价所需的真实详实、齐全的技术资料（包括项目简介、技术特点及性能指标等），否则由此引起的一切后果由甲方负责。</w:t>
      </w:r>
    </w:p>
    <w:p w14:paraId="66649F7A">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甲方有权利依协议使用《科学技术成果评价报告》，积极配合乙方组织专家对甲方项目进行成果评价。</w:t>
      </w:r>
    </w:p>
    <w:p w14:paraId="75D36A31">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val="en-US" w:eastAsia="zh-CN"/>
        </w:rPr>
        <w:t>3.</w:t>
      </w:r>
      <w:r>
        <w:rPr>
          <w:rFonts w:hint="eastAsia" w:ascii="仿宋_GB2312" w:hAnsi="仿宋_GB2312" w:eastAsia="仿宋_GB2312" w:cs="仿宋_GB2312"/>
          <w:b w:val="0"/>
          <w:bCs/>
          <w:sz w:val="32"/>
          <w:szCs w:val="32"/>
        </w:rPr>
        <w:t>甲方须一次性支付乙方组织专家进行科技成果评价所需的费用。</w:t>
      </w:r>
    </w:p>
    <w:p w14:paraId="3C7B84F5">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四、乙方权利及义务（受托方）</w:t>
      </w:r>
    </w:p>
    <w:p w14:paraId="5373980A">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1</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负责受理甲方成果评价所需的技术资料，初步审核资料的齐全程度，及时提出应补充的材料。资料齐全后开具受理清单给甲方。</w:t>
      </w:r>
    </w:p>
    <w:p w14:paraId="2CE1D827">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负责在科技成果评价会议召开前，对甲方项目资料进行预审核。</w:t>
      </w:r>
    </w:p>
    <w:p w14:paraId="20F41BE4">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3</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负责组织专家对甲方项目进行科技成果评价，出具“《科学技术成果评价报告》，并在《科学技术成果评价报告》上加盖“科技成果评价专用章”。</w:t>
      </w:r>
    </w:p>
    <w:p w14:paraId="6CE2F287">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五、相关费用及汇款方式</w:t>
      </w:r>
    </w:p>
    <w:p w14:paraId="2FD3A68C">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rPr>
        <w:t>1</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科技成果评价</w:t>
      </w:r>
      <w:r>
        <w:rPr>
          <w:rFonts w:hint="eastAsia" w:ascii="仿宋_GB2312" w:hAnsi="仿宋_GB2312" w:eastAsia="仿宋_GB2312" w:cs="仿宋_GB2312"/>
          <w:b w:val="0"/>
          <w:bCs/>
          <w:color w:val="000000" w:themeColor="text1"/>
          <w:sz w:val="32"/>
          <w:szCs w:val="32"/>
        </w:rPr>
        <w:t xml:space="preserve">总费用为￥ </w:t>
      </w:r>
      <w:r>
        <w:rPr>
          <w:rFonts w:hint="eastAsia" w:ascii="仿宋_GB2312" w:hAnsi="仿宋_GB2312" w:eastAsia="仿宋_GB2312" w:cs="仿宋_GB2312"/>
          <w:b w:val="0"/>
          <w:bCs/>
          <w:sz w:val="32"/>
          <w:szCs w:val="32"/>
          <w:u w:val="single"/>
        </w:rPr>
        <w:t xml:space="preserve">   </w:t>
      </w:r>
      <w:r>
        <w:rPr>
          <w:rFonts w:hint="eastAsia" w:ascii="仿宋_GB2312" w:hAnsi="仿宋_GB2312" w:eastAsia="仿宋_GB2312" w:cs="仿宋_GB2312"/>
          <w:b w:val="0"/>
          <w:bCs/>
          <w:sz w:val="32"/>
          <w:szCs w:val="32"/>
        </w:rPr>
        <w:t>元。大写人民币</w:t>
      </w:r>
      <w:r>
        <w:rPr>
          <w:rFonts w:hint="eastAsia" w:ascii="仿宋_GB2312" w:hAnsi="仿宋_GB2312" w:eastAsia="仿宋_GB2312" w:cs="仿宋_GB2312"/>
          <w:b w:val="0"/>
          <w:bCs/>
          <w:sz w:val="32"/>
          <w:szCs w:val="32"/>
          <w:u w:val="single"/>
        </w:rPr>
        <w:t xml:space="preserve">  </w:t>
      </w:r>
      <w:r>
        <w:rPr>
          <w:rFonts w:hint="eastAsia" w:ascii="仿宋_GB2312" w:hAnsi="仿宋_GB2312" w:eastAsia="仿宋_GB2312" w:cs="仿宋_GB2312"/>
          <w:b w:val="0"/>
          <w:bCs/>
          <w:sz w:val="32"/>
          <w:szCs w:val="32"/>
        </w:rPr>
        <w:t>元整</w:t>
      </w:r>
      <w:r>
        <w:rPr>
          <w:rFonts w:hint="eastAsia" w:ascii="仿宋_GB2312" w:hAnsi="仿宋_GB2312" w:eastAsia="仿宋_GB2312" w:cs="仿宋_GB2312"/>
          <w:b w:val="0"/>
          <w:bCs/>
          <w:sz w:val="32"/>
          <w:szCs w:val="32"/>
          <w:lang w:eastAsia="zh-CN"/>
        </w:rPr>
        <w:t>。</w:t>
      </w:r>
    </w:p>
    <w:p w14:paraId="740EE08F">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rPr>
        <w:t>2</w:t>
      </w:r>
      <w:r>
        <w:rPr>
          <w:rFonts w:hint="eastAsia" w:ascii="仿宋_GB2312" w:hAnsi="仿宋_GB2312" w:eastAsia="仿宋_GB2312" w:cs="仿宋_GB2312"/>
          <w:b w:val="0"/>
          <w:bCs/>
          <w:sz w:val="32"/>
          <w:szCs w:val="32"/>
          <w:lang w:eastAsia="zh-CN"/>
        </w:rPr>
        <w:t>.</w:t>
      </w:r>
      <w:bookmarkStart w:id="0" w:name="_GoBack"/>
      <w:bookmarkEnd w:id="0"/>
      <w:r>
        <w:rPr>
          <w:rFonts w:hint="eastAsia" w:ascii="仿宋_GB2312" w:hAnsi="仿宋_GB2312" w:eastAsia="仿宋_GB2312" w:cs="仿宋_GB2312"/>
          <w:b w:val="0"/>
          <w:bCs/>
          <w:sz w:val="32"/>
          <w:szCs w:val="32"/>
        </w:rPr>
        <w:t>指定汇款方式：银行汇款</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开具普通增值税发票</w:t>
      </w:r>
      <w:r>
        <w:rPr>
          <w:rFonts w:hint="eastAsia" w:ascii="仿宋_GB2312" w:hAnsi="仿宋_GB2312" w:eastAsia="仿宋_GB2312" w:cs="仿宋_GB2312"/>
          <w:b w:val="0"/>
          <w:bCs/>
          <w:sz w:val="32"/>
          <w:szCs w:val="32"/>
          <w:lang w:eastAsia="zh-CN"/>
        </w:rPr>
        <w:t>）</w:t>
      </w:r>
    </w:p>
    <w:p w14:paraId="32DAC246">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开户行名称：浦发银行泰安分行</w:t>
      </w:r>
    </w:p>
    <w:p w14:paraId="3560CD3F">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开户行账号: 26210078801000000294</w:t>
      </w:r>
    </w:p>
    <w:p w14:paraId="2591A155">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val="en-US" w:eastAsia="zh-CN"/>
        </w:rPr>
        <w:t>公司名称： 泰安市泰山创新谷科技运营管理有限公司</w:t>
      </w:r>
      <w:r>
        <w:rPr>
          <w:rFonts w:hint="eastAsia" w:ascii="仿宋_GB2312" w:hAnsi="仿宋_GB2312" w:eastAsia="仿宋_GB2312" w:cs="仿宋_GB2312"/>
          <w:b w:val="0"/>
          <w:bCs/>
          <w:sz w:val="32"/>
          <w:szCs w:val="32"/>
        </w:rPr>
        <w:t xml:space="preserve"> </w:t>
      </w:r>
    </w:p>
    <w:p w14:paraId="6B3D8157">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六、未尽事宜</w:t>
      </w:r>
    </w:p>
    <w:p w14:paraId="7EF84A5E">
      <w:pPr>
        <w:keepNext w:val="0"/>
        <w:keepLines w:val="0"/>
        <w:pageBreakBefore w:val="0"/>
        <w:widowControl/>
        <w:kinsoku/>
        <w:wordWrap/>
        <w:overflowPunct/>
        <w:topLinePunct w:val="0"/>
        <w:autoSpaceDE/>
        <w:autoSpaceDN/>
        <w:bidi w:val="0"/>
        <w:adjustRightInd w:val="0"/>
        <w:snapToGrid w:val="0"/>
        <w:spacing w:after="0" w:line="360" w:lineRule="auto"/>
        <w:ind w:firstLine="627" w:firstLineChars="196"/>
        <w:contextualSpacing/>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本协议未尽事宜，由双方共同协商解决，协商不成，通过被告方所在地的仲裁机构仲裁解决。</w:t>
      </w:r>
    </w:p>
    <w:p w14:paraId="3CD2CCA2">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七、违约责任</w:t>
      </w:r>
    </w:p>
    <w:p w14:paraId="2A842CE7">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各方保证在合作期间，严格遵守协议的各项规定开展工作，单方违约将由该方负责相应的经济责任。在本协议的有效期间，如没有不可抗拒的原因，任何一方不得终止合作；单方终止协议，需承担违约责任。</w:t>
      </w:r>
    </w:p>
    <w:p w14:paraId="666F2A8C">
      <w:pPr>
        <w:keepNext w:val="0"/>
        <w:keepLines w:val="0"/>
        <w:pageBreakBefore w:val="0"/>
        <w:widowControl/>
        <w:kinsoku/>
        <w:wordWrap/>
        <w:overflowPunct/>
        <w:topLinePunct w:val="0"/>
        <w:autoSpaceDE/>
        <w:autoSpaceDN/>
        <w:bidi w:val="0"/>
        <w:adjustRightInd w:val="0"/>
        <w:snapToGrid w:val="0"/>
        <w:spacing w:after="0" w:line="360" w:lineRule="auto"/>
        <w:ind w:firstLine="640" w:firstLineChars="200"/>
        <w:contextualSpacing/>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八、法律效力</w:t>
      </w:r>
    </w:p>
    <w:p w14:paraId="2FEE62C1">
      <w:pPr>
        <w:keepNext w:val="0"/>
        <w:keepLines w:val="0"/>
        <w:pageBreakBefore w:val="0"/>
        <w:widowControl/>
        <w:kinsoku/>
        <w:wordWrap/>
        <w:overflowPunct/>
        <w:topLinePunct w:val="0"/>
        <w:autoSpaceDE/>
        <w:autoSpaceDN/>
        <w:bidi w:val="0"/>
        <w:adjustRightInd w:val="0"/>
        <w:snapToGrid w:val="0"/>
        <w:spacing w:after="0" w:line="360" w:lineRule="auto"/>
        <w:ind w:firstLine="627" w:firstLineChars="196"/>
        <w:contextualSpacing/>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本协议一式</w:t>
      </w:r>
      <w:r>
        <w:rPr>
          <w:rFonts w:hint="eastAsia" w:ascii="仿宋_GB2312" w:hAnsi="仿宋_GB2312" w:eastAsia="仿宋_GB2312" w:cs="仿宋_GB2312"/>
          <w:b w:val="0"/>
          <w:bCs/>
          <w:sz w:val="32"/>
          <w:szCs w:val="32"/>
          <w:lang w:val="en-US" w:eastAsia="zh-CN"/>
        </w:rPr>
        <w:t>四</w:t>
      </w:r>
      <w:r>
        <w:rPr>
          <w:rFonts w:hint="eastAsia" w:ascii="仿宋_GB2312" w:hAnsi="仿宋_GB2312" w:eastAsia="仿宋_GB2312" w:cs="仿宋_GB2312"/>
          <w:b w:val="0"/>
          <w:bCs/>
          <w:sz w:val="32"/>
          <w:szCs w:val="32"/>
        </w:rPr>
        <w:t>份（传真或扫描件有效），甲、乙各执两份，经各方签字盖章之日起生效；该协议解释权归乙方。甲、乙各方完成协议内容后，本协议自然废止。</w:t>
      </w:r>
    </w:p>
    <w:p w14:paraId="558C5685">
      <w:pPr>
        <w:keepNext w:val="0"/>
        <w:keepLines w:val="0"/>
        <w:pageBreakBefore w:val="0"/>
        <w:widowControl/>
        <w:kinsoku/>
        <w:wordWrap/>
        <w:overflowPunct/>
        <w:topLinePunct w:val="0"/>
        <w:autoSpaceDE/>
        <w:autoSpaceDN/>
        <w:bidi w:val="0"/>
        <w:adjustRightInd w:val="0"/>
        <w:snapToGrid w:val="0"/>
        <w:spacing w:after="0" w:line="360" w:lineRule="auto"/>
        <w:contextualSpacing/>
        <w:textAlignment w:val="auto"/>
        <w:rPr>
          <w:rFonts w:hint="eastAsia" w:ascii="仿宋_GB2312" w:hAnsi="仿宋_GB2312" w:eastAsia="仿宋_GB2312" w:cs="仿宋_GB2312"/>
          <w:b w:val="0"/>
          <w:bCs/>
          <w:sz w:val="32"/>
          <w:szCs w:val="32"/>
        </w:rPr>
      </w:pPr>
    </w:p>
    <w:p w14:paraId="1DC2DD54">
      <w:pPr>
        <w:keepNext w:val="0"/>
        <w:keepLines w:val="0"/>
        <w:pageBreakBefore w:val="0"/>
        <w:widowControl/>
        <w:kinsoku/>
        <w:wordWrap/>
        <w:overflowPunct/>
        <w:topLinePunct w:val="0"/>
        <w:autoSpaceDE/>
        <w:autoSpaceDN/>
        <w:bidi w:val="0"/>
        <w:adjustRightInd w:val="0"/>
        <w:snapToGrid w:val="0"/>
        <w:spacing w:after="0" w:line="360" w:lineRule="auto"/>
        <w:contextualSpacing/>
        <w:textAlignment w:val="auto"/>
        <w:rPr>
          <w:rFonts w:hint="eastAsia" w:ascii="仿宋_GB2312" w:hAnsi="仿宋_GB2312" w:eastAsia="仿宋_GB2312" w:cs="仿宋_GB2312"/>
          <w:b w:val="0"/>
          <w:bCs/>
          <w:sz w:val="32"/>
          <w:szCs w:val="32"/>
        </w:rPr>
      </w:pPr>
    </w:p>
    <w:p w14:paraId="4F0E51AA">
      <w:pPr>
        <w:keepNext w:val="0"/>
        <w:keepLines w:val="0"/>
        <w:pageBreakBefore w:val="0"/>
        <w:widowControl/>
        <w:kinsoku/>
        <w:wordWrap/>
        <w:overflowPunct/>
        <w:topLinePunct w:val="0"/>
        <w:autoSpaceDE/>
        <w:autoSpaceDN/>
        <w:bidi w:val="0"/>
        <w:adjustRightInd w:val="0"/>
        <w:snapToGrid w:val="0"/>
        <w:spacing w:after="0" w:line="360" w:lineRule="auto"/>
        <w:contextualSpacing/>
        <w:textAlignment w:val="auto"/>
        <w:rPr>
          <w:rFonts w:hint="eastAsia" w:ascii="仿宋_GB2312" w:hAnsi="仿宋_GB2312" w:eastAsia="仿宋_GB2312" w:cs="仿宋_GB2312"/>
          <w:b w:val="0"/>
          <w:bCs/>
          <w:sz w:val="32"/>
          <w:szCs w:val="32"/>
        </w:rPr>
      </w:pPr>
    </w:p>
    <w:p w14:paraId="7FCE7544">
      <w:pPr>
        <w:keepNext w:val="0"/>
        <w:keepLines w:val="0"/>
        <w:pageBreakBefore w:val="0"/>
        <w:widowControl/>
        <w:kinsoku/>
        <w:wordWrap/>
        <w:overflowPunct/>
        <w:topLinePunct w:val="0"/>
        <w:autoSpaceDE/>
        <w:autoSpaceDN/>
        <w:bidi w:val="0"/>
        <w:adjustRightInd w:val="0"/>
        <w:snapToGrid w:val="0"/>
        <w:spacing w:after="0" w:line="360" w:lineRule="auto"/>
        <w:contextualSpacing/>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甲方（盖章）：</w:t>
      </w:r>
    </w:p>
    <w:p w14:paraId="63E9B9F0">
      <w:pPr>
        <w:keepNext w:val="0"/>
        <w:keepLines w:val="0"/>
        <w:pageBreakBefore w:val="0"/>
        <w:widowControl/>
        <w:kinsoku/>
        <w:wordWrap/>
        <w:overflowPunct/>
        <w:topLinePunct w:val="0"/>
        <w:autoSpaceDE/>
        <w:autoSpaceDN/>
        <w:bidi w:val="0"/>
        <w:adjustRightInd w:val="0"/>
        <w:snapToGrid w:val="0"/>
        <w:spacing w:after="0" w:line="360" w:lineRule="auto"/>
        <w:contextualSpacing/>
        <w:textAlignment w:val="auto"/>
        <w:rPr>
          <w:rFonts w:hint="eastAsia" w:ascii="仿宋_GB2312" w:hAnsi="仿宋_GB2312" w:eastAsia="仿宋_GB2312" w:cs="仿宋_GB2312"/>
          <w:b w:val="0"/>
          <w:bCs/>
          <w:sz w:val="32"/>
          <w:szCs w:val="32"/>
        </w:rPr>
      </w:pPr>
    </w:p>
    <w:p w14:paraId="019BA99C">
      <w:pPr>
        <w:keepNext w:val="0"/>
        <w:keepLines w:val="0"/>
        <w:pageBreakBefore w:val="0"/>
        <w:widowControl/>
        <w:kinsoku/>
        <w:wordWrap/>
        <w:overflowPunct/>
        <w:topLinePunct w:val="0"/>
        <w:autoSpaceDE/>
        <w:autoSpaceDN/>
        <w:bidi w:val="0"/>
        <w:adjustRightInd w:val="0"/>
        <w:snapToGrid w:val="0"/>
        <w:spacing w:after="0" w:line="360" w:lineRule="auto"/>
        <w:contextualSpacing/>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代表人(签字)：</w:t>
      </w:r>
    </w:p>
    <w:p w14:paraId="369B382B">
      <w:pPr>
        <w:keepNext w:val="0"/>
        <w:keepLines w:val="0"/>
        <w:pageBreakBefore w:val="0"/>
        <w:widowControl/>
        <w:kinsoku/>
        <w:wordWrap/>
        <w:overflowPunct/>
        <w:topLinePunct w:val="0"/>
        <w:autoSpaceDE/>
        <w:autoSpaceDN/>
        <w:bidi w:val="0"/>
        <w:adjustRightInd w:val="0"/>
        <w:snapToGrid w:val="0"/>
        <w:spacing w:after="0" w:line="360" w:lineRule="auto"/>
        <w:contextualSpacing/>
        <w:textAlignment w:val="auto"/>
        <w:rPr>
          <w:rFonts w:hint="eastAsia" w:ascii="仿宋_GB2312" w:hAnsi="仿宋_GB2312" w:eastAsia="仿宋_GB2312" w:cs="仿宋_GB2312"/>
          <w:b w:val="0"/>
          <w:bCs/>
          <w:sz w:val="32"/>
          <w:szCs w:val="32"/>
          <w:u w:val="single"/>
        </w:rPr>
      </w:pPr>
    </w:p>
    <w:p w14:paraId="0A112296">
      <w:pPr>
        <w:keepNext w:val="0"/>
        <w:keepLines w:val="0"/>
        <w:pageBreakBefore w:val="0"/>
        <w:widowControl/>
        <w:kinsoku/>
        <w:wordWrap/>
        <w:overflowPunct/>
        <w:topLinePunct w:val="0"/>
        <w:autoSpaceDE/>
        <w:autoSpaceDN/>
        <w:bidi w:val="0"/>
        <w:adjustRightInd w:val="0"/>
        <w:snapToGrid w:val="0"/>
        <w:spacing w:after="0" w:line="360" w:lineRule="auto"/>
        <w:contextualSpacing/>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地        址：</w:t>
      </w:r>
    </w:p>
    <w:p w14:paraId="0BE8D53F">
      <w:pPr>
        <w:keepNext w:val="0"/>
        <w:keepLines w:val="0"/>
        <w:pageBreakBefore w:val="0"/>
        <w:widowControl/>
        <w:kinsoku/>
        <w:wordWrap/>
        <w:overflowPunct/>
        <w:topLinePunct w:val="0"/>
        <w:autoSpaceDE/>
        <w:autoSpaceDN/>
        <w:bidi w:val="0"/>
        <w:adjustRightInd w:val="0"/>
        <w:snapToGrid w:val="0"/>
        <w:spacing w:after="0" w:line="360" w:lineRule="auto"/>
        <w:contextualSpacing/>
        <w:jc w:val="right"/>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年    月    日</w:t>
      </w:r>
    </w:p>
    <w:p w14:paraId="3854FBB7">
      <w:pPr>
        <w:keepNext w:val="0"/>
        <w:keepLines w:val="0"/>
        <w:pageBreakBefore w:val="0"/>
        <w:widowControl/>
        <w:kinsoku/>
        <w:wordWrap/>
        <w:overflowPunct/>
        <w:topLinePunct w:val="0"/>
        <w:autoSpaceDE/>
        <w:autoSpaceDN/>
        <w:bidi w:val="0"/>
        <w:adjustRightInd w:val="0"/>
        <w:snapToGrid w:val="0"/>
        <w:spacing w:after="0" w:line="360" w:lineRule="auto"/>
        <w:contextualSpacing/>
        <w:textAlignment w:val="auto"/>
        <w:rPr>
          <w:rFonts w:hint="eastAsia" w:ascii="仿宋_GB2312" w:hAnsi="仿宋_GB2312" w:eastAsia="仿宋_GB2312" w:cs="仿宋_GB2312"/>
          <w:b w:val="0"/>
          <w:bCs/>
          <w:sz w:val="32"/>
          <w:szCs w:val="32"/>
        </w:rPr>
      </w:pPr>
    </w:p>
    <w:p w14:paraId="0D39BEBB">
      <w:pPr>
        <w:keepNext w:val="0"/>
        <w:keepLines w:val="0"/>
        <w:pageBreakBefore w:val="0"/>
        <w:widowControl/>
        <w:kinsoku/>
        <w:wordWrap/>
        <w:overflowPunct/>
        <w:topLinePunct w:val="0"/>
        <w:autoSpaceDE/>
        <w:autoSpaceDN/>
        <w:bidi w:val="0"/>
        <w:adjustRightInd w:val="0"/>
        <w:snapToGrid w:val="0"/>
        <w:spacing w:after="0" w:line="360" w:lineRule="auto"/>
        <w:contextualSpacing/>
        <w:textAlignment w:val="auto"/>
        <w:rPr>
          <w:rFonts w:hint="eastAsia" w:ascii="仿宋_GB2312" w:hAnsi="仿宋_GB2312" w:eastAsia="仿宋_GB2312" w:cs="仿宋_GB2312"/>
          <w:b w:val="0"/>
          <w:bCs/>
          <w:sz w:val="32"/>
          <w:szCs w:val="32"/>
        </w:rPr>
      </w:pPr>
    </w:p>
    <w:p w14:paraId="1A7B0276">
      <w:pPr>
        <w:keepNext w:val="0"/>
        <w:keepLines w:val="0"/>
        <w:pageBreakBefore w:val="0"/>
        <w:widowControl/>
        <w:kinsoku/>
        <w:wordWrap/>
        <w:overflowPunct/>
        <w:topLinePunct w:val="0"/>
        <w:autoSpaceDE/>
        <w:autoSpaceDN/>
        <w:bidi w:val="0"/>
        <w:adjustRightInd w:val="0"/>
        <w:snapToGrid w:val="0"/>
        <w:spacing w:after="0" w:line="360" w:lineRule="auto"/>
        <w:contextualSpacing/>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 xml:space="preserve">乙方（盖章）： </w:t>
      </w:r>
      <w:r>
        <w:rPr>
          <w:rFonts w:hint="eastAsia" w:ascii="仿宋_GB2312" w:hAnsi="仿宋_GB2312" w:eastAsia="仿宋_GB2312" w:cs="仿宋_GB2312"/>
          <w:b w:val="0"/>
          <w:bCs/>
          <w:sz w:val="32"/>
          <w:szCs w:val="32"/>
          <w:lang w:val="en-US" w:eastAsia="zh-CN"/>
        </w:rPr>
        <w:t>泰安市泰山创新谷科技运营管理有限公司</w:t>
      </w:r>
    </w:p>
    <w:p w14:paraId="4934536C">
      <w:pPr>
        <w:keepNext w:val="0"/>
        <w:keepLines w:val="0"/>
        <w:pageBreakBefore w:val="0"/>
        <w:widowControl/>
        <w:kinsoku/>
        <w:wordWrap/>
        <w:overflowPunct/>
        <w:topLinePunct w:val="0"/>
        <w:autoSpaceDE/>
        <w:autoSpaceDN/>
        <w:bidi w:val="0"/>
        <w:adjustRightInd w:val="0"/>
        <w:snapToGrid w:val="0"/>
        <w:spacing w:after="0" w:line="360" w:lineRule="auto"/>
        <w:contextualSpacing/>
        <w:textAlignment w:val="auto"/>
        <w:rPr>
          <w:rFonts w:hint="eastAsia" w:ascii="仿宋_GB2312" w:hAnsi="仿宋_GB2312" w:eastAsia="仿宋_GB2312" w:cs="仿宋_GB2312"/>
          <w:b w:val="0"/>
          <w:bCs/>
          <w:sz w:val="32"/>
          <w:szCs w:val="32"/>
        </w:rPr>
      </w:pPr>
    </w:p>
    <w:p w14:paraId="1FA05097">
      <w:pPr>
        <w:keepNext w:val="0"/>
        <w:keepLines w:val="0"/>
        <w:pageBreakBefore w:val="0"/>
        <w:widowControl/>
        <w:kinsoku/>
        <w:wordWrap/>
        <w:overflowPunct/>
        <w:topLinePunct w:val="0"/>
        <w:autoSpaceDE/>
        <w:autoSpaceDN/>
        <w:bidi w:val="0"/>
        <w:adjustRightInd w:val="0"/>
        <w:snapToGrid w:val="0"/>
        <w:spacing w:after="0" w:line="360" w:lineRule="auto"/>
        <w:contextualSpacing/>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代表人(签字)：</w:t>
      </w:r>
    </w:p>
    <w:p w14:paraId="7306FB35">
      <w:pPr>
        <w:keepNext w:val="0"/>
        <w:keepLines w:val="0"/>
        <w:pageBreakBefore w:val="0"/>
        <w:widowControl/>
        <w:kinsoku/>
        <w:wordWrap/>
        <w:overflowPunct/>
        <w:topLinePunct w:val="0"/>
        <w:autoSpaceDE/>
        <w:autoSpaceDN/>
        <w:bidi w:val="0"/>
        <w:adjustRightInd w:val="0"/>
        <w:snapToGrid w:val="0"/>
        <w:spacing w:after="0" w:line="360" w:lineRule="auto"/>
        <w:contextualSpacing/>
        <w:textAlignment w:val="auto"/>
        <w:rPr>
          <w:rFonts w:hint="eastAsia" w:ascii="仿宋_GB2312" w:hAnsi="仿宋_GB2312" w:eastAsia="仿宋_GB2312" w:cs="仿宋_GB2312"/>
          <w:b w:val="0"/>
          <w:bCs/>
          <w:sz w:val="32"/>
          <w:szCs w:val="32"/>
        </w:rPr>
      </w:pPr>
    </w:p>
    <w:p w14:paraId="2FD53F14">
      <w:pPr>
        <w:keepNext w:val="0"/>
        <w:keepLines w:val="0"/>
        <w:pageBreakBefore w:val="0"/>
        <w:widowControl/>
        <w:kinsoku/>
        <w:wordWrap/>
        <w:overflowPunct/>
        <w:topLinePunct w:val="0"/>
        <w:autoSpaceDE/>
        <w:autoSpaceDN/>
        <w:bidi w:val="0"/>
        <w:adjustRightInd w:val="0"/>
        <w:snapToGrid w:val="0"/>
        <w:spacing w:after="0" w:line="360" w:lineRule="auto"/>
        <w:contextualSpacing/>
        <w:textAlignment w:val="auto"/>
        <w:rPr>
          <w:rFonts w:hint="eastAsia" w:ascii="仿宋_GB2312" w:hAnsi="仿宋_GB2312" w:eastAsia="仿宋_GB2312" w:cs="仿宋_GB2312"/>
          <w:b w:val="0"/>
          <w:bCs/>
          <w:sz w:val="32"/>
          <w:szCs w:val="32"/>
          <w:lang w:val="en-US"/>
        </w:rPr>
      </w:pPr>
      <w:r>
        <w:rPr>
          <w:rFonts w:hint="eastAsia" w:ascii="仿宋_GB2312" w:hAnsi="仿宋_GB2312" w:eastAsia="仿宋_GB2312" w:cs="仿宋_GB2312"/>
          <w:b w:val="0"/>
          <w:bCs/>
          <w:sz w:val="32"/>
          <w:szCs w:val="32"/>
        </w:rPr>
        <w:t>地        址：</w:t>
      </w:r>
      <w:r>
        <w:rPr>
          <w:rFonts w:hint="eastAsia" w:ascii="仿宋_GB2312" w:hAnsi="仿宋_GB2312" w:eastAsia="仿宋_GB2312" w:cs="仿宋_GB2312"/>
          <w:b w:val="0"/>
          <w:bCs/>
          <w:sz w:val="32"/>
          <w:szCs w:val="32"/>
          <w:lang w:val="en-US" w:eastAsia="zh-CN"/>
        </w:rPr>
        <w:t>山东省泰安市高新区正阳门大街28号</w:t>
      </w:r>
    </w:p>
    <w:p w14:paraId="654CC482">
      <w:pPr>
        <w:keepNext w:val="0"/>
        <w:keepLines w:val="0"/>
        <w:pageBreakBefore w:val="0"/>
        <w:widowControl/>
        <w:kinsoku/>
        <w:wordWrap/>
        <w:overflowPunct/>
        <w:topLinePunct w:val="0"/>
        <w:autoSpaceDE/>
        <w:autoSpaceDN/>
        <w:bidi w:val="0"/>
        <w:adjustRightInd w:val="0"/>
        <w:snapToGrid w:val="0"/>
        <w:spacing w:after="0" w:line="360" w:lineRule="auto"/>
        <w:ind w:firstLine="6080" w:firstLineChars="1900"/>
        <w:contextualSpacing/>
        <w:textAlignment w:val="auto"/>
        <w:rPr>
          <w:rFonts w:hint="eastAsia" w:ascii="仿宋_GB2312" w:hAnsi="仿宋_GB2312" w:eastAsia="仿宋_GB2312" w:cs="仿宋_GB2312"/>
          <w:b w:val="0"/>
          <w:bCs/>
          <w:sz w:val="32"/>
          <w:szCs w:val="32"/>
        </w:rPr>
      </w:pPr>
    </w:p>
    <w:p w14:paraId="70C62D7B">
      <w:pPr>
        <w:keepNext w:val="0"/>
        <w:keepLines w:val="0"/>
        <w:pageBreakBefore w:val="0"/>
        <w:widowControl/>
        <w:kinsoku/>
        <w:wordWrap/>
        <w:overflowPunct/>
        <w:topLinePunct w:val="0"/>
        <w:autoSpaceDE/>
        <w:autoSpaceDN/>
        <w:bidi w:val="0"/>
        <w:adjustRightInd w:val="0"/>
        <w:snapToGrid w:val="0"/>
        <w:spacing w:after="0" w:line="360" w:lineRule="auto"/>
        <w:contextualSpacing/>
        <w:jc w:val="right"/>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年    月    日</w:t>
      </w:r>
    </w:p>
    <w:sectPr>
      <w:footerReference r:id="rId4" w:type="default"/>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C0CE1F">
    <w:pPr>
      <w:pStyle w:val="4"/>
      <w:jc w:val="right"/>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sdt>
                <w:sdtPr>
                  <w:id w:val="147481366"/>
                </w:sdtPr>
                <w:sdtContent>
                  <w:p w14:paraId="59CB911F">
                    <w:pPr>
                      <w:pStyle w:val="4"/>
                      <w:jc w:val="right"/>
                    </w:pPr>
                    <w:r>
                      <w:fldChar w:fldCharType="begin"/>
                    </w:r>
                    <w:r>
                      <w:instrText xml:space="preserve"> PAGE   \* MERGEFORMAT </w:instrText>
                    </w:r>
                    <w:r>
                      <w:fldChar w:fldCharType="separate"/>
                    </w:r>
                    <w:r>
                      <w:rPr>
                        <w:lang w:val="zh-CN"/>
                      </w:rPr>
                      <w:t>2</w:t>
                    </w:r>
                    <w:r>
                      <w:rPr>
                        <w:lang w:val="zh-CN"/>
                      </w:rPr>
                      <w:fldChar w:fldCharType="end"/>
                    </w:r>
                  </w:p>
                </w:sdtContent>
              </w:sdt>
              <w:p w14:paraId="4A307BB3"/>
            </w:txbxContent>
          </v:textbox>
        </v:shape>
      </w:pict>
    </w:r>
  </w:p>
  <w:p w14:paraId="3D762D9F">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720"/>
  <w:characterSpacingControl w:val="doNotCompress"/>
  <w:hdrShapeDefaults>
    <o:shapelayout v:ext="edit">
      <o:idmap v:ext="edit" data="3,4"/>
    </o:shapelayout>
  </w:hdrShapeDefaults>
  <w:footnotePr>
    <w:footnote w:id="0"/>
    <w:footnote w:id="1"/>
  </w:footnotePr>
  <w:compat>
    <w:useFELayout/>
    <w:compatSetting w:name="compatibilityMode" w:uri="http://schemas.microsoft.com/office/word" w:val="12"/>
  </w:compat>
  <w:docVars>
    <w:docVar w:name="commondata" w:val="eyJoZGlkIjoiYTg4NGVjMTA4ZWU2MTQ3OGQzYTRlZGVmOGIyNTU1OTcifQ=="/>
  </w:docVars>
  <w:rsids>
    <w:rsidRoot w:val="00A9772B"/>
    <w:rsid w:val="00022147"/>
    <w:rsid w:val="000262C7"/>
    <w:rsid w:val="0003014A"/>
    <w:rsid w:val="00030819"/>
    <w:rsid w:val="00037187"/>
    <w:rsid w:val="00041AAE"/>
    <w:rsid w:val="00052C39"/>
    <w:rsid w:val="00063ACE"/>
    <w:rsid w:val="0006754D"/>
    <w:rsid w:val="00071624"/>
    <w:rsid w:val="000732B9"/>
    <w:rsid w:val="00096760"/>
    <w:rsid w:val="000C0D57"/>
    <w:rsid w:val="000D1801"/>
    <w:rsid w:val="001022FC"/>
    <w:rsid w:val="001061F1"/>
    <w:rsid w:val="00114CA6"/>
    <w:rsid w:val="0012389D"/>
    <w:rsid w:val="00127BFA"/>
    <w:rsid w:val="00133A35"/>
    <w:rsid w:val="00150ABE"/>
    <w:rsid w:val="0019029C"/>
    <w:rsid w:val="001A038D"/>
    <w:rsid w:val="001A7300"/>
    <w:rsid w:val="001B284A"/>
    <w:rsid w:val="001C34D9"/>
    <w:rsid w:val="001D4A6B"/>
    <w:rsid w:val="001D5DBC"/>
    <w:rsid w:val="001D7A9E"/>
    <w:rsid w:val="001F4E07"/>
    <w:rsid w:val="001F76B4"/>
    <w:rsid w:val="00223A09"/>
    <w:rsid w:val="00235C84"/>
    <w:rsid w:val="002504EC"/>
    <w:rsid w:val="002521ED"/>
    <w:rsid w:val="0025774F"/>
    <w:rsid w:val="00283125"/>
    <w:rsid w:val="00292DA2"/>
    <w:rsid w:val="002A2535"/>
    <w:rsid w:val="002A5820"/>
    <w:rsid w:val="002B5365"/>
    <w:rsid w:val="002D700C"/>
    <w:rsid w:val="002F6511"/>
    <w:rsid w:val="003138F2"/>
    <w:rsid w:val="00323B43"/>
    <w:rsid w:val="00334348"/>
    <w:rsid w:val="00335443"/>
    <w:rsid w:val="0034509D"/>
    <w:rsid w:val="003646FC"/>
    <w:rsid w:val="00365E19"/>
    <w:rsid w:val="00374AE5"/>
    <w:rsid w:val="003836F1"/>
    <w:rsid w:val="003842FB"/>
    <w:rsid w:val="003965CD"/>
    <w:rsid w:val="003B52CA"/>
    <w:rsid w:val="003D0476"/>
    <w:rsid w:val="003D37D8"/>
    <w:rsid w:val="003D67EB"/>
    <w:rsid w:val="003E3856"/>
    <w:rsid w:val="003F0346"/>
    <w:rsid w:val="003F0A2D"/>
    <w:rsid w:val="004045DD"/>
    <w:rsid w:val="004358AB"/>
    <w:rsid w:val="004425AA"/>
    <w:rsid w:val="00454A59"/>
    <w:rsid w:val="00477F56"/>
    <w:rsid w:val="004C0B83"/>
    <w:rsid w:val="004E1FFC"/>
    <w:rsid w:val="004E7FAA"/>
    <w:rsid w:val="004F3223"/>
    <w:rsid w:val="00536239"/>
    <w:rsid w:val="00542651"/>
    <w:rsid w:val="00542BEB"/>
    <w:rsid w:val="00556BE2"/>
    <w:rsid w:val="0057026E"/>
    <w:rsid w:val="00584C6C"/>
    <w:rsid w:val="00585254"/>
    <w:rsid w:val="005A40D2"/>
    <w:rsid w:val="005B5F09"/>
    <w:rsid w:val="005C4C2B"/>
    <w:rsid w:val="005D24BF"/>
    <w:rsid w:val="005D6531"/>
    <w:rsid w:val="005F2599"/>
    <w:rsid w:val="00635F85"/>
    <w:rsid w:val="00636633"/>
    <w:rsid w:val="0064118D"/>
    <w:rsid w:val="0064295E"/>
    <w:rsid w:val="0064632C"/>
    <w:rsid w:val="00656711"/>
    <w:rsid w:val="00663E5D"/>
    <w:rsid w:val="00691BBB"/>
    <w:rsid w:val="00697334"/>
    <w:rsid w:val="006A615E"/>
    <w:rsid w:val="006D3A32"/>
    <w:rsid w:val="006E54D6"/>
    <w:rsid w:val="006E5C31"/>
    <w:rsid w:val="006F5F46"/>
    <w:rsid w:val="00701C36"/>
    <w:rsid w:val="007054BC"/>
    <w:rsid w:val="00724390"/>
    <w:rsid w:val="00730946"/>
    <w:rsid w:val="007322A6"/>
    <w:rsid w:val="007373CF"/>
    <w:rsid w:val="00747FB3"/>
    <w:rsid w:val="0075073C"/>
    <w:rsid w:val="007627F6"/>
    <w:rsid w:val="007737E3"/>
    <w:rsid w:val="00776A43"/>
    <w:rsid w:val="007A2411"/>
    <w:rsid w:val="007D0F42"/>
    <w:rsid w:val="007E0D7E"/>
    <w:rsid w:val="008056B0"/>
    <w:rsid w:val="00816F55"/>
    <w:rsid w:val="00826035"/>
    <w:rsid w:val="0082764B"/>
    <w:rsid w:val="008317B1"/>
    <w:rsid w:val="00837C5B"/>
    <w:rsid w:val="00844FFB"/>
    <w:rsid w:val="00861252"/>
    <w:rsid w:val="00866B66"/>
    <w:rsid w:val="0087322B"/>
    <w:rsid w:val="00886FE8"/>
    <w:rsid w:val="00890D8E"/>
    <w:rsid w:val="0089199F"/>
    <w:rsid w:val="008921AF"/>
    <w:rsid w:val="00894732"/>
    <w:rsid w:val="008B49C5"/>
    <w:rsid w:val="008B7726"/>
    <w:rsid w:val="008C5B4F"/>
    <w:rsid w:val="008C71A4"/>
    <w:rsid w:val="008E7A87"/>
    <w:rsid w:val="009030A1"/>
    <w:rsid w:val="009222C8"/>
    <w:rsid w:val="00923F57"/>
    <w:rsid w:val="009263B7"/>
    <w:rsid w:val="00935308"/>
    <w:rsid w:val="00940C72"/>
    <w:rsid w:val="00940E40"/>
    <w:rsid w:val="00942C49"/>
    <w:rsid w:val="009467C6"/>
    <w:rsid w:val="00952891"/>
    <w:rsid w:val="00954710"/>
    <w:rsid w:val="009619B0"/>
    <w:rsid w:val="009A0298"/>
    <w:rsid w:val="009A7159"/>
    <w:rsid w:val="009B0EBC"/>
    <w:rsid w:val="009B6091"/>
    <w:rsid w:val="009C4B7A"/>
    <w:rsid w:val="009E40F0"/>
    <w:rsid w:val="009E475E"/>
    <w:rsid w:val="009F305E"/>
    <w:rsid w:val="00A204B8"/>
    <w:rsid w:val="00A41F00"/>
    <w:rsid w:val="00A6759C"/>
    <w:rsid w:val="00A723A2"/>
    <w:rsid w:val="00A7251C"/>
    <w:rsid w:val="00A77D9F"/>
    <w:rsid w:val="00A85F8F"/>
    <w:rsid w:val="00A9772B"/>
    <w:rsid w:val="00AB2F6B"/>
    <w:rsid w:val="00AB602D"/>
    <w:rsid w:val="00AC26B5"/>
    <w:rsid w:val="00AE135C"/>
    <w:rsid w:val="00B34B7F"/>
    <w:rsid w:val="00B369C4"/>
    <w:rsid w:val="00B57F93"/>
    <w:rsid w:val="00BB28FC"/>
    <w:rsid w:val="00BC3845"/>
    <w:rsid w:val="00BD4880"/>
    <w:rsid w:val="00BD4E55"/>
    <w:rsid w:val="00BE09D2"/>
    <w:rsid w:val="00BE5086"/>
    <w:rsid w:val="00BE5C88"/>
    <w:rsid w:val="00C25271"/>
    <w:rsid w:val="00C40AC6"/>
    <w:rsid w:val="00C45CA1"/>
    <w:rsid w:val="00C57A12"/>
    <w:rsid w:val="00C604BC"/>
    <w:rsid w:val="00C6652C"/>
    <w:rsid w:val="00C8790D"/>
    <w:rsid w:val="00CC3F1B"/>
    <w:rsid w:val="00CC79C0"/>
    <w:rsid w:val="00CE038F"/>
    <w:rsid w:val="00D20C74"/>
    <w:rsid w:val="00D44A3B"/>
    <w:rsid w:val="00D518FB"/>
    <w:rsid w:val="00D53225"/>
    <w:rsid w:val="00D77F65"/>
    <w:rsid w:val="00DA7A5E"/>
    <w:rsid w:val="00DC0D9B"/>
    <w:rsid w:val="00DF3A07"/>
    <w:rsid w:val="00DF7E76"/>
    <w:rsid w:val="00E0329C"/>
    <w:rsid w:val="00E11649"/>
    <w:rsid w:val="00EA3017"/>
    <w:rsid w:val="00EA48F7"/>
    <w:rsid w:val="00EA5C8B"/>
    <w:rsid w:val="00EC6EFC"/>
    <w:rsid w:val="00EE79ED"/>
    <w:rsid w:val="00F10CA7"/>
    <w:rsid w:val="00F161E1"/>
    <w:rsid w:val="00F346A0"/>
    <w:rsid w:val="00F3648E"/>
    <w:rsid w:val="00F70602"/>
    <w:rsid w:val="00F92775"/>
    <w:rsid w:val="00FA3EC8"/>
    <w:rsid w:val="00FC635F"/>
    <w:rsid w:val="00FF7424"/>
    <w:rsid w:val="055313FF"/>
    <w:rsid w:val="06B12549"/>
    <w:rsid w:val="0AE30631"/>
    <w:rsid w:val="1417372C"/>
    <w:rsid w:val="1545334A"/>
    <w:rsid w:val="19E866D8"/>
    <w:rsid w:val="2071395E"/>
    <w:rsid w:val="2BF14F95"/>
    <w:rsid w:val="33961BF9"/>
    <w:rsid w:val="39873363"/>
    <w:rsid w:val="3CDD2778"/>
    <w:rsid w:val="44CD6438"/>
    <w:rsid w:val="476A45BA"/>
    <w:rsid w:val="49B306BB"/>
    <w:rsid w:val="4B35119A"/>
    <w:rsid w:val="4ED30694"/>
    <w:rsid w:val="536E2136"/>
    <w:rsid w:val="5C624B7B"/>
    <w:rsid w:val="5C6D7A62"/>
    <w:rsid w:val="6AB70E2C"/>
    <w:rsid w:val="6CCB5899"/>
    <w:rsid w:val="6CF06FC7"/>
    <w:rsid w:val="6DC5764D"/>
    <w:rsid w:val="713B2503"/>
    <w:rsid w:val="771C46C9"/>
    <w:rsid w:val="7743102A"/>
    <w:rsid w:val="78011BC0"/>
    <w:rsid w:val="78102E72"/>
    <w:rsid w:val="799F3941"/>
    <w:rsid w:val="7DBE6C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8"/>
    <w:qFormat/>
    <w:uiPriority w:val="0"/>
    <w:pPr>
      <w:widowControl w:val="0"/>
      <w:adjustRightInd/>
      <w:snapToGrid/>
      <w:spacing w:after="0" w:line="400" w:lineRule="exact"/>
      <w:ind w:firstLine="600"/>
      <w:jc w:val="both"/>
    </w:pPr>
    <w:rPr>
      <w:rFonts w:ascii="宋体" w:hAnsi="宋体" w:eastAsia="宋体" w:cs="Times New Roman"/>
      <w:bCs/>
      <w:kern w:val="2"/>
      <w:sz w:val="28"/>
      <w:szCs w:val="24"/>
    </w:rPr>
  </w:style>
  <w:style w:type="paragraph" w:styleId="3">
    <w:name w:val="Balloon Text"/>
    <w:basedOn w:val="1"/>
    <w:link w:val="11"/>
    <w:unhideWhenUsed/>
    <w:qFormat/>
    <w:uiPriority w:val="99"/>
    <w:pPr>
      <w:spacing w:after="0"/>
    </w:pPr>
    <w:rPr>
      <w:sz w:val="18"/>
      <w:szCs w:val="18"/>
    </w:rPr>
  </w:style>
  <w:style w:type="paragraph" w:styleId="4">
    <w:name w:val="footer"/>
    <w:basedOn w:val="1"/>
    <w:link w:val="10"/>
    <w:unhideWhenUsed/>
    <w:qFormat/>
    <w:uiPriority w:val="99"/>
    <w:pPr>
      <w:tabs>
        <w:tab w:val="center" w:pos="4153"/>
        <w:tab w:val="right" w:pos="8306"/>
      </w:tabs>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jc w:val="center"/>
    </w:pPr>
    <w:rPr>
      <w:sz w:val="18"/>
      <w:szCs w:val="18"/>
    </w:rPr>
  </w:style>
  <w:style w:type="character" w:customStyle="1" w:styleId="8">
    <w:name w:val="正文文本缩进 2 Char"/>
    <w:basedOn w:val="7"/>
    <w:link w:val="2"/>
    <w:qFormat/>
    <w:uiPriority w:val="0"/>
    <w:rPr>
      <w:rFonts w:ascii="宋体" w:hAnsi="宋体" w:eastAsia="宋体" w:cs="Times New Roman"/>
      <w:bCs/>
      <w:kern w:val="2"/>
      <w:sz w:val="28"/>
      <w:szCs w:val="24"/>
    </w:rPr>
  </w:style>
  <w:style w:type="character" w:customStyle="1" w:styleId="9">
    <w:name w:val="页眉 Char"/>
    <w:basedOn w:val="7"/>
    <w:link w:val="5"/>
    <w:semiHidden/>
    <w:qFormat/>
    <w:uiPriority w:val="99"/>
    <w:rPr>
      <w:rFonts w:ascii="Tahoma" w:hAnsi="Tahoma"/>
      <w:sz w:val="18"/>
      <w:szCs w:val="18"/>
    </w:rPr>
  </w:style>
  <w:style w:type="character" w:customStyle="1" w:styleId="10">
    <w:name w:val="页脚 Char"/>
    <w:basedOn w:val="7"/>
    <w:link w:val="4"/>
    <w:qFormat/>
    <w:uiPriority w:val="99"/>
    <w:rPr>
      <w:rFonts w:ascii="Tahoma" w:hAnsi="Tahoma"/>
      <w:sz w:val="18"/>
      <w:szCs w:val="18"/>
    </w:rPr>
  </w:style>
  <w:style w:type="character" w:customStyle="1" w:styleId="11">
    <w:name w:val="批注框文本 Char"/>
    <w:basedOn w:val="7"/>
    <w:link w:val="3"/>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1153</Words>
  <Characters>1173</Characters>
  <Lines>9</Lines>
  <Paragraphs>2</Paragraphs>
  <TotalTime>2</TotalTime>
  <ScaleCrop>false</ScaleCrop>
  <LinksUpToDate>false</LinksUpToDate>
  <CharactersWithSpaces>1267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2016-12-15T04:39:00Z</dcterms:created>
  <dc:creator>微软用户</dc:creator>
  <cp:lastModifiedBy>于</cp:lastModifiedBy>
  <cp:lastPrinted>2016-12-15T04:56:00Z</cp:lastPrinted>
  <dcterms:modified xsi:type="dcterms:W3CDTF">2025-09-23T01:43:47Z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7E0492F8729D40DCBD693A1B1DA019ED</vt:lpwstr>
  </property>
  <property fmtid="{D5CDD505-2E9C-101B-9397-08002B2CF9AE}" pid="4" name="KSOTemplateDocerSaveRecord">
    <vt:lpwstr>eyJoZGlkIjoiYTg4NGVjMTA4ZWU2MTQ3OGQzYTRlZGVmOGIyNTU1OTciLCJ1c2VySWQiOiIzMTMzNTEzMzkifQ==</vt:lpwstr>
  </property>
</Properties>
</file>